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BB6BB4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1E4D8EF8" w:rsidR="00F44933" w:rsidRPr="00702F58" w:rsidRDefault="001D149E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取消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出差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單</w:t>
            </w:r>
          </w:p>
        </w:tc>
      </w:tr>
      <w:tr w:rsidR="00F44933" w14:paraId="69EA22FB" w14:textId="77777777" w:rsidTr="00BB6BB4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5F7211D1" w:rsidR="00702F58" w:rsidRPr="00702F58" w:rsidRDefault="001D149E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事由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08D60AB9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9DE29F8" w14:textId="6D6AC4CF" w:rsidR="00702F58" w:rsidRPr="00702F58" w:rsidRDefault="001D149E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類型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3590308" w14:textId="6E818DBE" w:rsidR="00702F58" w:rsidRPr="00BB6BB4" w:rsidRDefault="00702F58" w:rsidP="00702F58">
            <w:pPr>
              <w:snapToGrid w:val="0"/>
              <w:jc w:val="both"/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B6BB4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國內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BB6BB4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國外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  <w:t xml:space="preserve"> </w:t>
            </w:r>
          </w:p>
        </w:tc>
      </w:tr>
      <w:tr w:rsidR="00F44933" w14:paraId="23420628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340D2911" w:rsidR="00F44933" w:rsidRPr="00702F58" w:rsidRDefault="001D149E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出差地點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46E342A6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77ED525B" w:rsidR="00F44933" w:rsidRPr="00702F58" w:rsidRDefault="001D149E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預計天數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1780A2B0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197F3BB1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B780A4" w14:textId="667D5D73" w:rsidR="00BB6BB4" w:rsidRDefault="001D149E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預計開始日</w:t>
            </w:r>
            <w:r w:rsidR="00540EE9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38CEE94C" w14:textId="6ACC695B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4D8DAA7" w14:textId="4CA32208" w:rsidR="00BB6BB4" w:rsidRDefault="001D149E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預計結束日</w:t>
            </w:r>
            <w:r w:rsidR="00540EE9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3E4934E6" w14:textId="7DC7AC20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BB6BB4" w14:paraId="220B5E50" w14:textId="77777777" w:rsidTr="00BB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BE125F1" w14:textId="5106A2DD" w:rsidR="00BB6BB4" w:rsidRDefault="001D149E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預支幣別</w:t>
            </w:r>
          </w:p>
        </w:tc>
        <w:tc>
          <w:tcPr>
            <w:tcW w:w="3137" w:type="dxa"/>
            <w:vAlign w:val="center"/>
          </w:tcPr>
          <w:p w14:paraId="46F7D0AF" w14:textId="2DC4A9BB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1D149E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無預支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新台幣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美金 </w:t>
            </w:r>
          </w:p>
          <w:p w14:paraId="27794819" w14:textId="2A8BB947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人民幣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2CFADBD" w14:textId="00410429" w:rsidR="00BB6BB4" w:rsidRDefault="001D149E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</w:t>
            </w:r>
            <w:r w:rsidR="00C04FF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</w:t>
            </w:r>
            <w:r w:rsidR="00F1551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支</w:t>
            </w:r>
            <w:r w:rsidR="00BB6BB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知費用</w:t>
            </w:r>
          </w:p>
        </w:tc>
        <w:tc>
          <w:tcPr>
            <w:tcW w:w="3147" w:type="dxa"/>
            <w:vAlign w:val="center"/>
          </w:tcPr>
          <w:p w14:paraId="24491084" w14:textId="65365DDE" w:rsidR="00BB6BB4" w:rsidRDefault="00BB6BB4" w:rsidP="00F81969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628A303A" w14:textId="77777777" w:rsidTr="00F81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C947B9D" w14:textId="745A8E01" w:rsidR="00BB6BB4" w:rsidRDefault="001D149E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出差取消原因</w:t>
            </w:r>
            <w:r w:rsidR="00BB6BB4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757133E" w14:textId="77777777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6BB4" w14:paraId="2636641C" w14:textId="77777777" w:rsidTr="00F81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429295CF" w:rsidR="00BB6BB4" w:rsidRPr="00702F58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BB6BB4" w:rsidRDefault="00BB6BB4" w:rsidP="00BB6BB4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76971087" w14:textId="77777777" w:rsidR="00F81325" w:rsidRDefault="00F81325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1D9EF7D9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43411310" w14:textId="22598D4A" w:rsidR="00F81325" w:rsidRPr="00702F58" w:rsidRDefault="00F81325" w:rsidP="00F81325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請於出差開始前事先提出取消申請</w:t>
      </w:r>
      <w:r w:rsidRPr="00702F58">
        <w:rPr>
          <w:rFonts w:ascii="微軟正黑體" w:eastAsia="微軟正黑體" w:hAnsi="微軟正黑體" w:hint="eastAsia"/>
        </w:rPr>
        <w:t>。</w:t>
      </w:r>
    </w:p>
    <w:p w14:paraId="32851D10" w14:textId="784A62B9" w:rsidR="00F81325" w:rsidRPr="00702F58" w:rsidRDefault="00F81325" w:rsidP="00F81325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如有事先領取車票或預</w:t>
      </w:r>
      <w:r w:rsidR="00C04FFB">
        <w:rPr>
          <w:rFonts w:ascii="微軟正黑體" w:eastAsia="微軟正黑體" w:hAnsi="微軟正黑體" w:hint="eastAsia"/>
        </w:rPr>
        <w:t>支</w:t>
      </w:r>
      <w:r>
        <w:rPr>
          <w:rFonts w:ascii="微軟正黑體" w:eastAsia="微軟正黑體" w:hAnsi="微軟正黑體" w:hint="eastAsia"/>
        </w:rPr>
        <w:t>費用，請繳回人資部</w:t>
      </w:r>
      <w:r w:rsidRPr="00702F58">
        <w:rPr>
          <w:rFonts w:ascii="微軟正黑體" w:eastAsia="微軟正黑體" w:hAnsi="微軟正黑體" w:hint="eastAsia"/>
        </w:rPr>
        <w:t>。</w:t>
      </w:r>
    </w:p>
    <w:p w14:paraId="2D76A129" w14:textId="77777777" w:rsidR="00540EE9" w:rsidRPr="00F81325" w:rsidRDefault="00540EE9" w:rsidP="00540EE9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BB6BB4">
        <w:trPr>
          <w:trHeight w:val="1002"/>
        </w:trPr>
        <w:tc>
          <w:tcPr>
            <w:tcW w:w="3485" w:type="dxa"/>
          </w:tcPr>
          <w:p w14:paraId="2B954259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77777777" w:rsidR="00BB6BB4" w:rsidRPr="001D415C" w:rsidRDefault="00BB6BB4" w:rsidP="00F8196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D873" w14:textId="77777777" w:rsidR="00CA0AF0" w:rsidRDefault="00CA0AF0" w:rsidP="00CC10EF">
      <w:r>
        <w:separator/>
      </w:r>
    </w:p>
  </w:endnote>
  <w:endnote w:type="continuationSeparator" w:id="0">
    <w:p w14:paraId="564B21C5" w14:textId="77777777" w:rsidR="00CA0AF0" w:rsidRDefault="00CA0AF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431" w14:textId="77777777" w:rsidR="00CA0AF0" w:rsidRDefault="00CA0AF0" w:rsidP="00CC10EF">
      <w:r>
        <w:separator/>
      </w:r>
    </w:p>
  </w:footnote>
  <w:footnote w:type="continuationSeparator" w:id="0">
    <w:p w14:paraId="20A6716E" w14:textId="77777777" w:rsidR="00CA0AF0" w:rsidRDefault="00CA0AF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149E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D4A"/>
    <w:rsid w:val="003B6184"/>
    <w:rsid w:val="003C1184"/>
    <w:rsid w:val="003C154D"/>
    <w:rsid w:val="003C5F53"/>
    <w:rsid w:val="003D0C3E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F3E0E"/>
    <w:rsid w:val="00C009D2"/>
    <w:rsid w:val="00C04FFB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44933"/>
    <w:rsid w:val="00F56B0C"/>
    <w:rsid w:val="00F60029"/>
    <w:rsid w:val="00F6004D"/>
    <w:rsid w:val="00F72545"/>
    <w:rsid w:val="00F77361"/>
    <w:rsid w:val="00F81325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6</cp:revision>
  <cp:lastPrinted>2021-05-24T03:32:00Z</cp:lastPrinted>
  <dcterms:created xsi:type="dcterms:W3CDTF">2021-05-27T07:04:00Z</dcterms:created>
  <dcterms:modified xsi:type="dcterms:W3CDTF">2021-05-27T07:22:00Z</dcterms:modified>
</cp:coreProperties>
</file>